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F1F6E" w14:textId="77777777" w:rsidR="009A298A" w:rsidRDefault="00D65A01" w:rsidP="009A298A">
      <w:pPr>
        <w:spacing w:after="0" w:line="240" w:lineRule="auto"/>
        <w:jc w:val="both"/>
        <w:rPr>
          <w:sz w:val="28"/>
          <w:szCs w:val="28"/>
        </w:rPr>
      </w:pPr>
      <w:r w:rsidRPr="00D65A01">
        <w:rPr>
          <w:rStyle w:val="Overskrift1Tegn"/>
        </w:rPr>
        <w:t>Nasjonalt møte om avansert molekylær kreftdiagnostikk og implementering av presisjonsmedisin i kreft</w:t>
      </w:r>
      <w:r w:rsidR="009A298A" w:rsidRPr="009A298A">
        <w:rPr>
          <w:sz w:val="28"/>
          <w:szCs w:val="28"/>
        </w:rPr>
        <w:t xml:space="preserve">. </w:t>
      </w:r>
      <w:r w:rsidR="000A1013" w:rsidRPr="009A298A">
        <w:rPr>
          <w:sz w:val="28"/>
          <w:szCs w:val="28"/>
        </w:rPr>
        <w:t xml:space="preserve"> </w:t>
      </w:r>
    </w:p>
    <w:p w14:paraId="4B75AAB5" w14:textId="77777777" w:rsidR="009A298A" w:rsidRDefault="009A298A" w:rsidP="009A298A">
      <w:pPr>
        <w:spacing w:after="0" w:line="240" w:lineRule="auto"/>
        <w:jc w:val="both"/>
      </w:pPr>
    </w:p>
    <w:p w14:paraId="7C22C33B" w14:textId="60B3733C" w:rsidR="00C4399F" w:rsidRDefault="00D65A01" w:rsidP="009A298A">
      <w:pPr>
        <w:jc w:val="both"/>
      </w:pPr>
      <w:r>
        <w:t>Onsdag 22</w:t>
      </w:r>
      <w:r w:rsidR="003346C1">
        <w:t>.</w:t>
      </w:r>
      <w:r w:rsidR="006E1F00">
        <w:t xml:space="preserve"> </w:t>
      </w:r>
      <w:r>
        <w:t>januar</w:t>
      </w:r>
      <w:r w:rsidR="006E1F00">
        <w:t xml:space="preserve"> s</w:t>
      </w:r>
      <w:r>
        <w:t>amles landets ledende kreftleger</w:t>
      </w:r>
      <w:r w:rsidR="006E1F00">
        <w:t xml:space="preserve"> og patologer for å d</w:t>
      </w:r>
      <w:r w:rsidR="003346C1">
        <w:t xml:space="preserve">iskutere </w:t>
      </w:r>
      <w:r w:rsidR="00D4671E">
        <w:t xml:space="preserve">progresjonen i </w:t>
      </w:r>
      <w:r w:rsidR="003346C1">
        <w:t xml:space="preserve">de pågående prosessene for </w:t>
      </w:r>
      <w:r w:rsidR="00C4399F">
        <w:t>implementering</w:t>
      </w:r>
      <w:r w:rsidR="003346C1">
        <w:t xml:space="preserve"> av persontilpasset medisin. </w:t>
      </w:r>
      <w:r w:rsidR="00C4399F">
        <w:t xml:space="preserve">Møtet blir arrangert som </w:t>
      </w:r>
      <w:r w:rsidR="00D4671E">
        <w:t>en oppfølging av dialogen som ble starte</w:t>
      </w:r>
      <w:r w:rsidR="00AC615E">
        <w:t>t før sommeren med</w:t>
      </w:r>
      <w:r w:rsidR="00D4671E">
        <w:t xml:space="preserve"> et tilsvarende nasjonalt møte</w:t>
      </w:r>
      <w:r w:rsidR="00AC615E">
        <w:t xml:space="preserve"> innen presisjonsmedisin(</w:t>
      </w:r>
      <w:hyperlink r:id="rId6" w:history="1">
        <w:r w:rsidR="00A66474" w:rsidRPr="00A66474">
          <w:rPr>
            <w:rStyle w:val="Hyperkobling"/>
          </w:rPr>
          <w:t xml:space="preserve">Nasjonalt møte om avansert molekylær kreftdiagnostikk </w:t>
        </w:r>
      </w:hyperlink>
      <w:r w:rsidR="00AC615E">
        <w:t>)</w:t>
      </w:r>
      <w:r w:rsidR="00D4671E">
        <w:t>. Prosessen</w:t>
      </w:r>
      <w:r w:rsidR="000657BF">
        <w:t>e</w:t>
      </w:r>
      <w:r w:rsidR="00D4671E">
        <w:t xml:space="preserve"> er i gang satt som </w:t>
      </w:r>
      <w:r w:rsidR="00C4399F">
        <w:t xml:space="preserve">et ledd i OUS </w:t>
      </w:r>
      <w:proofErr w:type="spellStart"/>
      <w:r w:rsidR="00AD373A">
        <w:t>Kreftsenters</w:t>
      </w:r>
      <w:proofErr w:type="spellEnd"/>
      <w:r w:rsidR="00AD373A">
        <w:t xml:space="preserve"> </w:t>
      </w:r>
      <w:r w:rsidR="00C4399F">
        <w:t xml:space="preserve">satsing på persontilpasset medisin. Alle de store </w:t>
      </w:r>
      <w:proofErr w:type="spellStart"/>
      <w:r w:rsidR="00C4399F">
        <w:t>kreftsentrene</w:t>
      </w:r>
      <w:proofErr w:type="spellEnd"/>
      <w:r w:rsidR="00C4399F">
        <w:t xml:space="preserve"> vil legge frem sine pågående prosesser</w:t>
      </w:r>
      <w:r w:rsidR="00C4399F" w:rsidRPr="00C4399F">
        <w:t xml:space="preserve"> </w:t>
      </w:r>
      <w:r w:rsidR="00803488">
        <w:t>Over 80</w:t>
      </w:r>
      <w:r w:rsidR="00C4399F">
        <w:t xml:space="preserve"> ledende kreftleger og patologer fra alle universitetssykehusene er invitert til møtet. I tillegg vil representanter fra Helsedirektoratet og Helse</w:t>
      </w:r>
      <w:r w:rsidR="00AD373A">
        <w:t>-</w:t>
      </w:r>
      <w:r w:rsidR="00C4399F">
        <w:t xml:space="preserve"> og </w:t>
      </w:r>
      <w:r w:rsidR="00AD373A">
        <w:t>o</w:t>
      </w:r>
      <w:r w:rsidR="00C4399F">
        <w:t>msorgs</w:t>
      </w:r>
      <w:r w:rsidR="00AD373A">
        <w:t xml:space="preserve">departementet </w:t>
      </w:r>
      <w:r w:rsidR="00C4399F">
        <w:t>delta.</w:t>
      </w:r>
      <w:bookmarkStart w:id="0" w:name="_GoBack"/>
      <w:bookmarkEnd w:id="0"/>
    </w:p>
    <w:p w14:paraId="5CA8BAB3" w14:textId="04E56782" w:rsidR="00C4399F" w:rsidRDefault="00803488" w:rsidP="00C4399F">
      <w:pPr>
        <w:jc w:val="both"/>
      </w:pPr>
      <w:r>
        <w:t>På møte</w:t>
      </w:r>
      <w:r w:rsidR="00AC615E">
        <w:t>t vil vi informere om satsningen på ny</w:t>
      </w:r>
      <w:r w:rsidR="00EE4109">
        <w:t xml:space="preserve"> infrastruktur</w:t>
      </w:r>
      <w:r w:rsidR="00AC615E">
        <w:t xml:space="preserve"> for avansert molekylær kreftdiagnostikk med mål om å bygge opp nasjonale enheter som vil kunne fasilitere implementering av presisjons</w:t>
      </w:r>
      <w:r w:rsidR="00AD373A">
        <w:t>-</w:t>
      </w:r>
      <w:r w:rsidR="00AC615E">
        <w:t xml:space="preserve">medisin i klinisk praksis og til kliniske studier. </w:t>
      </w:r>
      <w:r w:rsidR="00AD373A">
        <w:t>Vi</w:t>
      </w:r>
      <w:r w:rsidR="00AC615E">
        <w:t xml:space="preserve"> vil også diskutere </w:t>
      </w:r>
      <w:r w:rsidR="00853481">
        <w:t xml:space="preserve">konkrete forslag for hvordan implementering av </w:t>
      </w:r>
      <w:r w:rsidR="00EE4109">
        <w:t>presisjonsmedisin</w:t>
      </w:r>
      <w:r w:rsidR="00853481">
        <w:t xml:space="preserve"> innen kreft vil kunne organiseres i Norge </w:t>
      </w:r>
      <w:r w:rsidR="00AD373A">
        <w:t xml:space="preserve">som en nasjonal studie </w:t>
      </w:r>
      <w:r w:rsidR="00853481">
        <w:t xml:space="preserve">og hvordan </w:t>
      </w:r>
      <w:r w:rsidR="00AC615E">
        <w:t xml:space="preserve">et </w:t>
      </w:r>
      <w:r w:rsidR="00EE4109">
        <w:t>n</w:t>
      </w:r>
      <w:r w:rsidR="00AC615E">
        <w:t>orsk initiativ kan kn</w:t>
      </w:r>
      <w:r w:rsidR="00853481">
        <w:t xml:space="preserve">yttes opp mot pågående prosjekter i Europa. </w:t>
      </w:r>
      <w:r w:rsidR="00AC615E">
        <w:t>For å utnytte potensiale</w:t>
      </w:r>
      <w:r w:rsidR="00EE4109">
        <w:t>t som ligger i en satsing på</w:t>
      </w:r>
      <w:r w:rsidR="00AC615E">
        <w:t xml:space="preserve"> presisj</w:t>
      </w:r>
      <w:r w:rsidR="006347B5">
        <w:t>onsmedisin vil vi også kartlegge</w:t>
      </w:r>
      <w:r w:rsidR="00AC615E">
        <w:t xml:space="preserve"> mulighetsrommet som dette gir for forskning og hvordan vi kan sikre samhandling mellom klinisk implementering og forskningsmiljøene. </w:t>
      </w:r>
    </w:p>
    <w:p w14:paraId="500F4011" w14:textId="6FC0A64A" w:rsidR="00AA774D" w:rsidRDefault="000A1013" w:rsidP="009A298A">
      <w:pPr>
        <w:jc w:val="both"/>
      </w:pPr>
      <w:r>
        <w:t xml:space="preserve">Møtet blir arrangert fordi det er </w:t>
      </w:r>
      <w:r w:rsidR="002C1384">
        <w:t xml:space="preserve">behov for </w:t>
      </w:r>
      <w:r w:rsidR="000175BD">
        <w:t>nasjonal samhandling</w:t>
      </w:r>
      <w:r w:rsidR="00853481">
        <w:t xml:space="preserve"> </w:t>
      </w:r>
      <w:r w:rsidR="00EE4109">
        <w:t>slik at vi</w:t>
      </w:r>
      <w:r w:rsidR="00853481">
        <w:t xml:space="preserve"> </w:t>
      </w:r>
      <w:r w:rsidR="00EE4109">
        <w:t xml:space="preserve">sikrer optimal ressursbruk og oppgavefordeling mellom de ulike sykehusene og faggruppene. Videre er diskusjon og erfaringsutveksling viktig for å utnytte </w:t>
      </w:r>
      <w:r w:rsidR="00456815">
        <w:t xml:space="preserve">synergieffektene </w:t>
      </w:r>
      <w:r w:rsidR="00AD373A">
        <w:t xml:space="preserve">i offentlig-privat samarbeid innen diagnostikk, behandling og </w:t>
      </w:r>
      <w:r w:rsidR="00456815">
        <w:t>forskning</w:t>
      </w:r>
      <w:r w:rsidR="00EE4109">
        <w:t xml:space="preserve">. </w:t>
      </w:r>
    </w:p>
    <w:p w14:paraId="74199A40" w14:textId="77777777" w:rsidR="00D4671E" w:rsidRDefault="00D4671E" w:rsidP="00D4671E">
      <w:pPr>
        <w:spacing w:after="0"/>
        <w:jc w:val="both"/>
      </w:pPr>
      <w:r>
        <w:t>Program</w:t>
      </w:r>
    </w:p>
    <w:p w14:paraId="153F6D6F" w14:textId="77777777" w:rsidR="00D4671E" w:rsidRDefault="00D4671E" w:rsidP="00D4671E">
      <w:pPr>
        <w:spacing w:after="0"/>
        <w:jc w:val="both"/>
      </w:pPr>
      <w:r>
        <w:t>10:30 - 11:00 Kaffe og summing</w:t>
      </w:r>
    </w:p>
    <w:p w14:paraId="3D55E941" w14:textId="77777777" w:rsidR="00D4671E" w:rsidRDefault="00D4671E" w:rsidP="00D4671E">
      <w:pPr>
        <w:spacing w:after="0"/>
        <w:jc w:val="both"/>
      </w:pPr>
      <w:r>
        <w:t xml:space="preserve">11:00 - 11:05 Velkommen, Sigbjørn Smeland og Andreas </w:t>
      </w:r>
      <w:proofErr w:type="spellStart"/>
      <w:r>
        <w:t>Matussek</w:t>
      </w:r>
      <w:proofErr w:type="spellEnd"/>
      <w:r>
        <w:t>, OUS-CCC</w:t>
      </w:r>
    </w:p>
    <w:p w14:paraId="23E249B7" w14:textId="77777777" w:rsidR="00D4671E" w:rsidRDefault="00D4671E" w:rsidP="00D4671E">
      <w:pPr>
        <w:spacing w:after="0" w:line="240" w:lineRule="auto"/>
        <w:jc w:val="both"/>
      </w:pPr>
      <w:r>
        <w:t xml:space="preserve">11:05 - 11:25 Innføring av presisjonsmedisin innen </w:t>
      </w:r>
      <w:proofErr w:type="spellStart"/>
      <w:r>
        <w:t>kreftfeltet</w:t>
      </w:r>
      <w:proofErr w:type="spellEnd"/>
      <w:r>
        <w:t xml:space="preserve"> – Status: Bjørn Tore Gjertsen, HUS, Jon Amund Kyte, OUS</w:t>
      </w:r>
    </w:p>
    <w:p w14:paraId="3B32C8EC" w14:textId="77777777" w:rsidR="00D4671E" w:rsidRDefault="00D4671E" w:rsidP="00D4671E">
      <w:pPr>
        <w:spacing w:after="0"/>
        <w:jc w:val="both"/>
      </w:pPr>
      <w:r>
        <w:t>11:25 - 11:40 Pågående nasjonale prosesser innen persontilpasset medisin – Status og orientering, Jan Frich, HSØ</w:t>
      </w:r>
    </w:p>
    <w:p w14:paraId="2652DE9A" w14:textId="77777777" w:rsidR="00D4671E" w:rsidRDefault="00D4671E" w:rsidP="00D4671E">
      <w:pPr>
        <w:spacing w:after="0"/>
        <w:jc w:val="both"/>
      </w:pPr>
      <w:r>
        <w:t>11:40 - 12:30 Avansert molekylær kreftdiagnostikk ved regionsykehusene i Norge – Status</w:t>
      </w:r>
    </w:p>
    <w:p w14:paraId="54327DC1" w14:textId="77777777" w:rsidR="00D4671E" w:rsidRDefault="00D4671E" w:rsidP="00D4671E">
      <w:pPr>
        <w:spacing w:after="0"/>
        <w:jc w:val="both"/>
      </w:pPr>
      <w:r>
        <w:t xml:space="preserve">Bodil </w:t>
      </w:r>
      <w:proofErr w:type="spellStart"/>
      <w:r>
        <w:t>Bjerkhagen</w:t>
      </w:r>
      <w:proofErr w:type="spellEnd"/>
      <w:r>
        <w:t xml:space="preserve">, OUS, Gunnar Mellgren, HUS, Mari </w:t>
      </w:r>
      <w:proofErr w:type="spellStart"/>
      <w:r>
        <w:t>Jebens</w:t>
      </w:r>
      <w:proofErr w:type="spellEnd"/>
      <w:r>
        <w:t>, St. Olav, Thomas Berg, UNN</w:t>
      </w:r>
    </w:p>
    <w:p w14:paraId="300F3DB7" w14:textId="77777777" w:rsidR="00D4671E" w:rsidRDefault="00D4671E" w:rsidP="00D4671E">
      <w:pPr>
        <w:spacing w:after="0"/>
        <w:jc w:val="both"/>
      </w:pPr>
      <w:r>
        <w:t>12:30 - 13:15 Lunsj</w:t>
      </w:r>
    </w:p>
    <w:p w14:paraId="53BF5ED6" w14:textId="55DF630C" w:rsidR="00D4671E" w:rsidRDefault="00D4671E" w:rsidP="00D4671E">
      <w:pPr>
        <w:spacing w:after="0"/>
        <w:jc w:val="both"/>
      </w:pPr>
      <w:r>
        <w:t xml:space="preserve">13:15 - 14:15 Forslag på nasjonal organisering av </w:t>
      </w:r>
      <w:r w:rsidR="00AD373A">
        <w:t xml:space="preserve">kliniske studier innen </w:t>
      </w:r>
      <w:r>
        <w:t>presisjonsmedisin</w:t>
      </w:r>
    </w:p>
    <w:p w14:paraId="6FA60AE9" w14:textId="77777777" w:rsidR="00D4671E" w:rsidRDefault="00D4671E" w:rsidP="00D4671E">
      <w:pPr>
        <w:spacing w:after="0" w:line="240" w:lineRule="auto"/>
        <w:jc w:val="both"/>
      </w:pPr>
      <w:r>
        <w:t>- Bakgrunn og strategisk utvikling, Kjetil Taskén, OUS</w:t>
      </w:r>
    </w:p>
    <w:p w14:paraId="4FFD7E4F" w14:textId="77777777" w:rsidR="00D4671E" w:rsidRDefault="00D4671E" w:rsidP="00D4671E">
      <w:pPr>
        <w:spacing w:after="0" w:line="240" w:lineRule="auto"/>
        <w:jc w:val="both"/>
      </w:pPr>
      <w:r>
        <w:t xml:space="preserve">- Erfaringer fra nasjonalt tumor </w:t>
      </w:r>
      <w:proofErr w:type="spellStart"/>
      <w:r>
        <w:t>board</w:t>
      </w:r>
      <w:proofErr w:type="spellEnd"/>
      <w:r>
        <w:t xml:space="preserve"> i DRUP-studien, Åsmund </w:t>
      </w:r>
      <w:proofErr w:type="spellStart"/>
      <w:r>
        <w:t>Flobak</w:t>
      </w:r>
      <w:proofErr w:type="spellEnd"/>
      <w:r>
        <w:t>, St. Olav</w:t>
      </w:r>
    </w:p>
    <w:p w14:paraId="4AE38BAB" w14:textId="77777777" w:rsidR="00D4671E" w:rsidRDefault="00D4671E" w:rsidP="00D4671E">
      <w:pPr>
        <w:spacing w:after="0" w:line="240" w:lineRule="auto"/>
        <w:jc w:val="both"/>
      </w:pPr>
      <w:r>
        <w:t>- Studieorganisering og logistikk, Valg av indikasjoner og innfasing/opptrapping, Åslaug Helland, OUS</w:t>
      </w:r>
    </w:p>
    <w:p w14:paraId="1671F956" w14:textId="77777777" w:rsidR="00D4671E" w:rsidRDefault="00D4671E" w:rsidP="00D4671E">
      <w:pPr>
        <w:spacing w:after="0" w:line="240" w:lineRule="auto"/>
        <w:jc w:val="both"/>
      </w:pPr>
      <w:r>
        <w:t xml:space="preserve">- Diskusjon plenum, Christian </w:t>
      </w:r>
      <w:proofErr w:type="spellStart"/>
      <w:r>
        <w:t>Kersten</w:t>
      </w:r>
      <w:proofErr w:type="spellEnd"/>
      <w:r>
        <w:t xml:space="preserve">, SSK &amp; Anne Ree, </w:t>
      </w:r>
      <w:proofErr w:type="spellStart"/>
      <w:r>
        <w:t>Ahus</w:t>
      </w:r>
      <w:proofErr w:type="spellEnd"/>
    </w:p>
    <w:p w14:paraId="2D772665" w14:textId="77777777" w:rsidR="00D4671E" w:rsidRDefault="00D4671E" w:rsidP="00D4671E">
      <w:pPr>
        <w:spacing w:after="0" w:line="240" w:lineRule="auto"/>
        <w:jc w:val="both"/>
      </w:pPr>
      <w:r>
        <w:t>- Oppsummering med enighet om sentrale punkter</w:t>
      </w:r>
    </w:p>
    <w:p w14:paraId="4F08B57A" w14:textId="77777777" w:rsidR="00D4671E" w:rsidRDefault="00D4671E" w:rsidP="00D4671E">
      <w:pPr>
        <w:spacing w:after="0" w:line="240" w:lineRule="auto"/>
        <w:jc w:val="both"/>
      </w:pPr>
      <w:r>
        <w:t>14:15 - 14:45 Studie-relatert analyse for utprøvende medisinsk kreftbehandling v/Hege Russnes, OUS og Randi Hovland, HUS</w:t>
      </w:r>
    </w:p>
    <w:p w14:paraId="1C26D96C" w14:textId="77777777" w:rsidR="00D4671E" w:rsidRDefault="00D4671E" w:rsidP="00D4671E">
      <w:pPr>
        <w:spacing w:after="0" w:line="240" w:lineRule="auto"/>
        <w:jc w:val="both"/>
      </w:pPr>
      <w:r>
        <w:t>- Leveranse til kliniske studier</w:t>
      </w:r>
    </w:p>
    <w:p w14:paraId="196FBE62" w14:textId="77777777" w:rsidR="00D4671E" w:rsidRDefault="00D4671E" w:rsidP="00D4671E">
      <w:pPr>
        <w:spacing w:after="0" w:line="240" w:lineRule="auto"/>
        <w:jc w:val="both"/>
      </w:pPr>
      <w:r>
        <w:t>- Status og formål</w:t>
      </w:r>
    </w:p>
    <w:p w14:paraId="6EE76747" w14:textId="77777777" w:rsidR="00D4671E" w:rsidRDefault="00D4671E" w:rsidP="00D4671E">
      <w:pPr>
        <w:spacing w:after="0" w:line="240" w:lineRule="auto"/>
        <w:jc w:val="both"/>
      </w:pPr>
      <w:r>
        <w:t>- Organisering</w:t>
      </w:r>
    </w:p>
    <w:p w14:paraId="3E71F90B" w14:textId="77777777" w:rsidR="00D4671E" w:rsidRDefault="00D4671E" w:rsidP="00D4671E">
      <w:pPr>
        <w:spacing w:after="0" w:line="240" w:lineRule="auto"/>
        <w:jc w:val="both"/>
      </w:pPr>
      <w:r>
        <w:t>- Oppsummering med enighet om sentrale punkter.</w:t>
      </w:r>
    </w:p>
    <w:p w14:paraId="356BE45A" w14:textId="77777777" w:rsidR="00D4671E" w:rsidRDefault="00D4671E" w:rsidP="00D4671E">
      <w:pPr>
        <w:spacing w:after="0" w:line="240" w:lineRule="auto"/>
        <w:jc w:val="both"/>
      </w:pPr>
      <w:r>
        <w:lastRenderedPageBreak/>
        <w:t>14:45 - 15:00 Kaffe og frukt; beinstrekk</w:t>
      </w:r>
    </w:p>
    <w:p w14:paraId="072423DF" w14:textId="77777777" w:rsidR="00D4671E" w:rsidRDefault="00D4671E" w:rsidP="00D4671E">
      <w:pPr>
        <w:spacing w:after="0" w:line="240" w:lineRule="auto"/>
        <w:jc w:val="both"/>
      </w:pPr>
      <w:r>
        <w:t>15:00 - 15:40 Diagnostikk og translasjonell forskning i presisjonsmedisin</w:t>
      </w:r>
    </w:p>
    <w:p w14:paraId="1080C6F4" w14:textId="77777777" w:rsidR="00D4671E" w:rsidRDefault="00D4671E" w:rsidP="00D4671E">
      <w:pPr>
        <w:spacing w:after="0" w:line="240" w:lineRule="auto"/>
        <w:jc w:val="both"/>
      </w:pPr>
      <w:r>
        <w:t>- Diagnostikk i studiene, Hege Russnes, OUS</w:t>
      </w:r>
    </w:p>
    <w:p w14:paraId="375D472C" w14:textId="77777777" w:rsidR="00D4671E" w:rsidRDefault="00D4671E" w:rsidP="00D4671E">
      <w:pPr>
        <w:spacing w:after="0" w:line="240" w:lineRule="auto"/>
        <w:jc w:val="both"/>
      </w:pPr>
      <w:r>
        <w:t>- Forskning som integrert del av studiedesignet, Kjetil Taskén, OUS og Per Eystein Lønning, HUS</w:t>
      </w:r>
    </w:p>
    <w:p w14:paraId="1080363C" w14:textId="77777777" w:rsidR="00D4671E" w:rsidRDefault="00D4671E" w:rsidP="00D4671E">
      <w:pPr>
        <w:spacing w:after="0" w:line="240" w:lineRule="auto"/>
        <w:jc w:val="both"/>
      </w:pPr>
      <w:r>
        <w:t xml:space="preserve">- Introduksjon til strategier for tumor-spesifikke kohorter, Bjørn Henning Grønberg, St. Olav, Anders Dahm, </w:t>
      </w:r>
      <w:proofErr w:type="spellStart"/>
      <w:r>
        <w:t>Ahus</w:t>
      </w:r>
      <w:proofErr w:type="spellEnd"/>
    </w:p>
    <w:p w14:paraId="21AD47B5" w14:textId="77777777" w:rsidR="00D4671E" w:rsidRDefault="00D4671E" w:rsidP="00D4671E">
      <w:pPr>
        <w:spacing w:after="0" w:line="240" w:lineRule="auto"/>
        <w:jc w:val="both"/>
      </w:pPr>
      <w:r>
        <w:t>- Oppsummering med enighet om sentrale punkter</w:t>
      </w:r>
    </w:p>
    <w:p w14:paraId="0FA4AF2B" w14:textId="77777777" w:rsidR="00D4671E" w:rsidRDefault="00D4671E" w:rsidP="00D4671E">
      <w:pPr>
        <w:spacing w:after="0" w:line="240" w:lineRule="auto"/>
        <w:jc w:val="both"/>
      </w:pPr>
      <w:r>
        <w:t>15:40 - 16:00 Datahåndtering i studien og integrering mot Kreftregisteret</w:t>
      </w:r>
    </w:p>
    <w:p w14:paraId="3BE0B1E1" w14:textId="77777777" w:rsidR="00D4671E" w:rsidRPr="00D4671E" w:rsidRDefault="00D4671E" w:rsidP="00D4671E">
      <w:pPr>
        <w:tabs>
          <w:tab w:val="center" w:pos="4536"/>
        </w:tabs>
        <w:spacing w:after="0" w:line="240" w:lineRule="auto"/>
        <w:jc w:val="both"/>
        <w:rPr>
          <w:lang w:val="en-US"/>
        </w:rPr>
      </w:pPr>
      <w:r w:rsidRPr="00D4671E">
        <w:rPr>
          <w:lang w:val="en-US"/>
        </w:rPr>
        <w:t>Eivind Hovig, OUS/UiO, Espen Enerly, KRG</w:t>
      </w:r>
      <w:r>
        <w:rPr>
          <w:lang w:val="en-US"/>
        </w:rPr>
        <w:tab/>
      </w:r>
    </w:p>
    <w:p w14:paraId="3614D37D" w14:textId="77777777" w:rsidR="00D4671E" w:rsidRDefault="00D4671E" w:rsidP="00D4671E">
      <w:pPr>
        <w:spacing w:after="0" w:line="240" w:lineRule="auto"/>
        <w:jc w:val="both"/>
      </w:pPr>
      <w:r>
        <w:t>- Dataforvaltning som en del av presisjonsmedisin og langtidsoppfølging</w:t>
      </w:r>
    </w:p>
    <w:p w14:paraId="58023894" w14:textId="77777777" w:rsidR="00AA774D" w:rsidRDefault="00D4671E" w:rsidP="00D4671E">
      <w:pPr>
        <w:spacing w:after="0" w:line="240" w:lineRule="auto"/>
        <w:jc w:val="both"/>
      </w:pPr>
      <w:r>
        <w:t>16:00 - 17:00 Nasjonal arbeidsdeling og veien videre v/Halfdan Sørbye, HUS, Per Magnus Mæhle, Kjetil Taskén mfl</w:t>
      </w:r>
      <w:r w:rsidR="00AA774D">
        <w:t xml:space="preserve"> </w:t>
      </w:r>
    </w:p>
    <w:p w14:paraId="68415B42" w14:textId="77777777" w:rsidR="00AA774D" w:rsidRDefault="00AA774D" w:rsidP="009A298A">
      <w:pPr>
        <w:jc w:val="both"/>
      </w:pPr>
    </w:p>
    <w:p w14:paraId="2E56D67C" w14:textId="77777777" w:rsidR="004E55EB" w:rsidRDefault="00A66474" w:rsidP="009A298A">
      <w:pPr>
        <w:jc w:val="both"/>
      </w:pPr>
    </w:p>
    <w:sectPr w:rsidR="004E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6F0E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6F0EEA" w16cid:durableId="21D0AB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jetil Tasken">
    <w15:presenceInfo w15:providerId="AD" w15:userId="S::ktasken@synapse-proposals.com::e5e15ee1-9e75-4a5e-bb26-bcc12668d7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61"/>
    <w:rsid w:val="000175BD"/>
    <w:rsid w:val="00043A00"/>
    <w:rsid w:val="000657BF"/>
    <w:rsid w:val="000A1013"/>
    <w:rsid w:val="000E4787"/>
    <w:rsid w:val="002C1384"/>
    <w:rsid w:val="003346C1"/>
    <w:rsid w:val="00402417"/>
    <w:rsid w:val="004264E5"/>
    <w:rsid w:val="00456815"/>
    <w:rsid w:val="004C580C"/>
    <w:rsid w:val="004C79A4"/>
    <w:rsid w:val="00536023"/>
    <w:rsid w:val="005B0B61"/>
    <w:rsid w:val="006347B5"/>
    <w:rsid w:val="0065289A"/>
    <w:rsid w:val="006E1F00"/>
    <w:rsid w:val="00803488"/>
    <w:rsid w:val="00853481"/>
    <w:rsid w:val="009A298A"/>
    <w:rsid w:val="00A66474"/>
    <w:rsid w:val="00AA774D"/>
    <w:rsid w:val="00AC615E"/>
    <w:rsid w:val="00AD373A"/>
    <w:rsid w:val="00C4399F"/>
    <w:rsid w:val="00CF7CC7"/>
    <w:rsid w:val="00D4671E"/>
    <w:rsid w:val="00D65A01"/>
    <w:rsid w:val="00E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2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1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1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0A10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A10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AA774D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568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681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681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568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5681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6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1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1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0A10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A10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AA774D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568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681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681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568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5681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6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ranett.ous-hf.no/ikbViewer/page/ous/mittskrivebord/organisasjon/klinikk/vis-artikkel?p_document_id=1827171&amp;p_section_dim_id=833514&amp;level=1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A7EE-ED6F-4F22-9E73-F409D2C1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 Fagereng</dc:creator>
  <cp:lastModifiedBy>Live Fagereng</cp:lastModifiedBy>
  <cp:revision>3</cp:revision>
  <dcterms:created xsi:type="dcterms:W3CDTF">2020-01-22T05:38:00Z</dcterms:created>
  <dcterms:modified xsi:type="dcterms:W3CDTF">2020-01-22T05:44:00Z</dcterms:modified>
</cp:coreProperties>
</file>